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2067" w:rsidRDefault="00AF2067" w:rsidP="00AF2067">
      <w:pPr>
        <w:spacing w:after="0" w:line="240" w:lineRule="auto"/>
        <w:rPr>
          <w:rFonts w:ascii="Calibri" w:hAnsi="Calibri"/>
          <w:b/>
        </w:rPr>
      </w:pPr>
      <w:bookmarkStart w:id="0" w:name="_GoBack"/>
      <w:bookmarkEnd w:id="0"/>
      <w:r w:rsidRPr="00AF2067">
        <w:rPr>
          <w:rFonts w:ascii="Calibri" w:hAnsi="Calibri"/>
          <w:b/>
        </w:rPr>
        <w:t>Issued by the Media Centre of Dubai Festivals and Retail Establishment</w:t>
      </w:r>
    </w:p>
    <w:p w:rsidR="00AF2067" w:rsidRDefault="00AF2067" w:rsidP="00AF2067">
      <w:pPr>
        <w:spacing w:after="0" w:line="240" w:lineRule="auto"/>
        <w:rPr>
          <w:rFonts w:ascii="Calibri" w:hAnsi="Calibri"/>
          <w:b/>
        </w:rPr>
      </w:pPr>
      <w:r>
        <w:rPr>
          <w:rFonts w:ascii="Calibri" w:hAnsi="Calibri"/>
          <w:b/>
        </w:rPr>
        <w:t>11 January 2016</w:t>
      </w:r>
    </w:p>
    <w:p w:rsidR="00AF2067" w:rsidRPr="00AF2067" w:rsidRDefault="00AF2067" w:rsidP="00AF2067">
      <w:pPr>
        <w:spacing w:after="0" w:line="240" w:lineRule="auto"/>
        <w:rPr>
          <w:rFonts w:ascii="Calibri" w:hAnsi="Calibri"/>
          <w:b/>
        </w:rPr>
      </w:pPr>
    </w:p>
    <w:p w:rsidR="00430881" w:rsidRDefault="00241F8C" w:rsidP="004D417B">
      <w:pPr>
        <w:spacing w:after="0" w:line="240" w:lineRule="auto"/>
        <w:jc w:val="center"/>
        <w:rPr>
          <w:b/>
          <w:bCs/>
          <w:sz w:val="36"/>
          <w:szCs w:val="36"/>
        </w:rPr>
      </w:pPr>
      <w:r w:rsidRPr="00241F8C">
        <w:rPr>
          <w:b/>
          <w:bCs/>
          <w:sz w:val="36"/>
          <w:szCs w:val="36"/>
        </w:rPr>
        <w:t xml:space="preserve">DSF shoppers get to experience Dubai Festivals App </w:t>
      </w:r>
    </w:p>
    <w:p w:rsidR="00430881" w:rsidRDefault="00241F8C" w:rsidP="004D417B">
      <w:pPr>
        <w:spacing w:after="0" w:line="240" w:lineRule="auto"/>
        <w:jc w:val="center"/>
        <w:rPr>
          <w:b/>
          <w:bCs/>
          <w:sz w:val="36"/>
          <w:szCs w:val="36"/>
        </w:rPr>
      </w:pPr>
      <w:r w:rsidRPr="00241F8C">
        <w:rPr>
          <w:b/>
          <w:bCs/>
          <w:sz w:val="36"/>
          <w:szCs w:val="36"/>
        </w:rPr>
        <w:t>powered by ADIB</w:t>
      </w:r>
    </w:p>
    <w:p w:rsidR="00241F8C" w:rsidRDefault="00430881" w:rsidP="004D417B">
      <w:pPr>
        <w:spacing w:after="0" w:line="240" w:lineRule="auto"/>
        <w:jc w:val="center"/>
        <w:rPr>
          <w:rFonts w:ascii="Calibri" w:hAnsi="Calibri"/>
          <w:b/>
          <w:bCs/>
          <w:sz w:val="24"/>
          <w:szCs w:val="24"/>
        </w:rPr>
      </w:pPr>
      <w:r w:rsidRPr="00430881">
        <w:rPr>
          <w:rFonts w:ascii="Calibri" w:hAnsi="Calibri"/>
          <w:b/>
          <w:bCs/>
          <w:sz w:val="24"/>
          <w:szCs w:val="24"/>
        </w:rPr>
        <w:t xml:space="preserve"> Bank runs e</w:t>
      </w:r>
      <w:r w:rsidR="00241F8C" w:rsidRPr="00430881">
        <w:rPr>
          <w:rFonts w:ascii="Calibri" w:hAnsi="Calibri"/>
          <w:b/>
          <w:bCs/>
          <w:sz w:val="24"/>
          <w:szCs w:val="24"/>
        </w:rPr>
        <w:t xml:space="preserve">xciting activation in Mall of the Emirates  </w:t>
      </w:r>
    </w:p>
    <w:p w:rsidR="00430881" w:rsidRPr="00430881" w:rsidRDefault="00430881" w:rsidP="004D417B">
      <w:pPr>
        <w:spacing w:after="0" w:line="240" w:lineRule="auto"/>
        <w:jc w:val="center"/>
        <w:rPr>
          <w:rFonts w:ascii="Calibri" w:hAnsi="Calibri"/>
          <w:b/>
          <w:bCs/>
          <w:sz w:val="24"/>
          <w:szCs w:val="24"/>
        </w:rPr>
      </w:pPr>
    </w:p>
    <w:p w:rsidR="00241F8C" w:rsidRDefault="00773356" w:rsidP="001F3EB0">
      <w:pPr>
        <w:jc w:val="both"/>
        <w:rPr>
          <w:rFonts w:ascii="Calibri" w:hAnsi="Calibri"/>
        </w:rPr>
      </w:pPr>
      <w:r>
        <w:rPr>
          <w:rFonts w:ascii="Calibri" w:hAnsi="Calibri"/>
        </w:rPr>
        <w:t xml:space="preserve">Visitors to malls during the Dubai Shopping Festival </w:t>
      </w:r>
      <w:r w:rsidR="00241F8C">
        <w:rPr>
          <w:rFonts w:ascii="Calibri" w:hAnsi="Calibri"/>
        </w:rPr>
        <w:t xml:space="preserve">have been </w:t>
      </w:r>
      <w:r>
        <w:rPr>
          <w:rFonts w:ascii="Calibri" w:hAnsi="Calibri"/>
        </w:rPr>
        <w:t xml:space="preserve">enjoy fantastic entertainment and activations in between all the shopping and great deals. One </w:t>
      </w:r>
      <w:r w:rsidR="00241F8C">
        <w:rPr>
          <w:rFonts w:ascii="Calibri" w:hAnsi="Calibri"/>
        </w:rPr>
        <w:t>such activation that has endeare</w:t>
      </w:r>
      <w:r w:rsidR="008B3D84">
        <w:rPr>
          <w:rFonts w:ascii="Calibri" w:hAnsi="Calibri"/>
        </w:rPr>
        <w:t xml:space="preserve">d itself to DSF shoppers is taking place at the promotional stand being manned </w:t>
      </w:r>
      <w:r w:rsidR="00241F8C">
        <w:rPr>
          <w:rFonts w:ascii="Calibri" w:hAnsi="Calibri"/>
        </w:rPr>
        <w:t>by</w:t>
      </w:r>
      <w:r>
        <w:rPr>
          <w:rFonts w:ascii="Calibri" w:hAnsi="Calibri"/>
        </w:rPr>
        <w:t xml:space="preserve"> Abu Dhabi Islamic Bank </w:t>
      </w:r>
      <w:r w:rsidR="002E779D">
        <w:rPr>
          <w:rFonts w:ascii="Calibri" w:hAnsi="Calibri"/>
        </w:rPr>
        <w:t>(ADIB)</w:t>
      </w:r>
      <w:r w:rsidR="00241F8C">
        <w:rPr>
          <w:rFonts w:ascii="Calibri" w:hAnsi="Calibri"/>
        </w:rPr>
        <w:t xml:space="preserve"> at the Mall of the Emirates</w:t>
      </w:r>
      <w:r w:rsidR="008B3D84">
        <w:rPr>
          <w:rFonts w:ascii="Calibri" w:hAnsi="Calibri"/>
        </w:rPr>
        <w:t xml:space="preserve"> to raise awareness of the bank’s</w:t>
      </w:r>
      <w:r w:rsidR="00241F8C">
        <w:rPr>
          <w:rFonts w:ascii="Calibri" w:hAnsi="Calibri"/>
        </w:rPr>
        <w:t xml:space="preserve"> unique Dubai Festivals App.</w:t>
      </w:r>
    </w:p>
    <w:p w:rsidR="00241F8C" w:rsidRDefault="003A77CF" w:rsidP="001F3EB0">
      <w:pPr>
        <w:jc w:val="both"/>
        <w:rPr>
          <w:rFonts w:ascii="Calibri" w:hAnsi="Calibri"/>
        </w:rPr>
      </w:pPr>
      <w:r>
        <w:rPr>
          <w:rFonts w:ascii="Calibri" w:hAnsi="Calibri"/>
          <w:noProof/>
        </w:rPr>
        <w:drawing>
          <wp:inline distT="0" distB="0" distL="0" distR="0">
            <wp:extent cx="5943600" cy="3743325"/>
            <wp:effectExtent l="19050" t="0" r="0" b="0"/>
            <wp:docPr id="3" name="Picture 3" descr="C:\Users\TOSHIBA\Desktop\DTCM\PRs\PR\ADIB stand at MOE\ADIB Stand at M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DTCM\PRs\PR\ADIB stand at MOE\ADIB Stand at MOE.JPG"/>
                    <pic:cNvPicPr>
                      <a:picLocks noChangeAspect="1" noChangeArrowheads="1"/>
                    </pic:cNvPicPr>
                  </pic:nvPicPr>
                  <pic:blipFill>
                    <a:blip r:embed="rId5" cstate="print"/>
                    <a:srcRect/>
                    <a:stretch>
                      <a:fillRect/>
                    </a:stretch>
                  </pic:blipFill>
                  <pic:spPr bwMode="auto">
                    <a:xfrm>
                      <a:off x="0" y="0"/>
                      <a:ext cx="5943600" cy="3743325"/>
                    </a:xfrm>
                    <a:prstGeom prst="rect">
                      <a:avLst/>
                    </a:prstGeom>
                    <a:noFill/>
                    <a:ln w="9525">
                      <a:noFill/>
                      <a:miter lim="800000"/>
                      <a:headEnd/>
                      <a:tailEnd/>
                    </a:ln>
                  </pic:spPr>
                </pic:pic>
              </a:graphicData>
            </a:graphic>
          </wp:inline>
        </w:drawing>
      </w:r>
      <w:r w:rsidR="008B3D84">
        <w:rPr>
          <w:rFonts w:ascii="Calibri" w:hAnsi="Calibri"/>
        </w:rPr>
        <w:t xml:space="preserve">The Dubai Festivals </w:t>
      </w:r>
      <w:proofErr w:type="gramStart"/>
      <w:r w:rsidR="008B3D84">
        <w:rPr>
          <w:rFonts w:ascii="Calibri" w:hAnsi="Calibri"/>
        </w:rPr>
        <w:t>App,</w:t>
      </w:r>
      <w:proofErr w:type="gramEnd"/>
      <w:r w:rsidR="008B3D84">
        <w:rPr>
          <w:rFonts w:ascii="Calibri" w:hAnsi="Calibri"/>
        </w:rPr>
        <w:t xml:space="preserve"> developed and powered by ADIB, a Strategic Partner of the Dubai Festivals and Retail Establishment (DFRE), an agency of the Department of Tourism and Commerce Marketing (DTCM), and the organisers of DSF, was launched during the current edition of the annual shopping extravaganza.</w:t>
      </w:r>
    </w:p>
    <w:p w:rsidR="004A14DC" w:rsidRDefault="004A14DC" w:rsidP="004A14DC">
      <w:r>
        <w:t xml:space="preserve">The ‘Dubai Festivals App’  has become the ultimate DSF Offers companion, connecting the user with the right kind of deals.The promotional activation at Mall of the Emirates aims to highlight the benefits of downloading and using the Dubai Festivals App, and also gives DSF shoppers more chances to win. </w:t>
      </w:r>
    </w:p>
    <w:p w:rsidR="004A14DC" w:rsidRDefault="004A14DC" w:rsidP="004A14DC">
      <w:r>
        <w:t>Customers who spend AED500 in the mall with an ADIB card has the chance to win a mall voucher worth AED 500 by playing the specially created Maze Game, while non-ADIB cardholders can also win a range of prizes.</w:t>
      </w:r>
    </w:p>
    <w:p w:rsidR="004A14DC" w:rsidRDefault="004D417B" w:rsidP="004A14DC">
      <w:r>
        <w:lastRenderedPageBreak/>
        <w:t>DSF visitors</w:t>
      </w:r>
      <w:r w:rsidR="004A14DC" w:rsidRPr="005B17D2">
        <w:t xml:space="preserve"> can view the latest offers by stores, brands and mall location and can personalize the app by adding their preferences. App users can also win prizes such as </w:t>
      </w:r>
      <w:r w:rsidR="004A14DC">
        <w:t xml:space="preserve">gold, </w:t>
      </w:r>
      <w:r w:rsidR="004A14DC" w:rsidRPr="005B17D2">
        <w:t>iPhones, PlayStations and shopping vouchers worth thousands. The app i</w:t>
      </w:r>
      <w:r w:rsidR="004A14DC">
        <w:t>s available to download through the Google Play Store for Android and the App Store for iOS.</w:t>
      </w:r>
    </w:p>
    <w:p w:rsidR="004A14DC" w:rsidRDefault="004A14DC" w:rsidP="004A14DC">
      <w:r>
        <w:t xml:space="preserve">At the </w:t>
      </w:r>
      <w:r w:rsidR="00C8687C">
        <w:t>ADIB activation</w:t>
      </w:r>
      <w:r>
        <w:t xml:space="preserve"> was Jordanian couple, Mohamed Ezz and Sarah Abu Weshah, who were trying their luck at the </w:t>
      </w:r>
      <w:r w:rsidR="00C8687C">
        <w:t>Maze Game</w:t>
      </w:r>
      <w:r>
        <w:t>. Mohamed Ezz said</w:t>
      </w:r>
      <w:r w:rsidR="00C8687C">
        <w:t>:</w:t>
      </w:r>
      <w:r>
        <w:t xml:space="preserve"> “For my wife and I the Dubai Shopping Festival is about more than just shopping. It’s a fun time to spend in Dubai, while surrounded by a warm and welcoming atmosphere, as well as the great weather at this time of year. Dubai is really a fantastic place to shop all year round, but there is something special about going to malls during DSF, especially with all the big discounts and rewarding deals.</w:t>
      </w:r>
    </w:p>
    <w:p w:rsidR="004A14DC" w:rsidRDefault="004A14DC" w:rsidP="004A14DC">
      <w:r>
        <w:t>“Mall of the Emirates is one of the best places to shop in Dubai. I feel very rel</w:t>
      </w:r>
      <w:r w:rsidR="00C8687C">
        <w:t xml:space="preserve">axed and comfortable when I am </w:t>
      </w:r>
      <w:r>
        <w:t xml:space="preserve">here whether I am shopping or playing </w:t>
      </w:r>
      <w:r w:rsidR="00C8687C">
        <w:t xml:space="preserve">games like this </w:t>
      </w:r>
      <w:r>
        <w:t>or dining. I am definitely going to come back here and try my luck at the Maze Game</w:t>
      </w:r>
      <w:r w:rsidR="00C8687C">
        <w:t xml:space="preserve"> again</w:t>
      </w:r>
      <w:r>
        <w:t xml:space="preserve">, as I am </w:t>
      </w:r>
      <w:r w:rsidR="00C8687C">
        <w:t>a very old and loyal ADIB customer</w:t>
      </w:r>
      <w:r>
        <w:t>.”</w:t>
      </w:r>
    </w:p>
    <w:p w:rsidR="001F3EB0" w:rsidRDefault="003A77CF" w:rsidP="004A14DC">
      <w:r>
        <w:rPr>
          <w:noProof/>
        </w:rPr>
        <w:lastRenderedPageBreak/>
        <w:drawing>
          <wp:inline distT="0" distB="0" distL="0" distR="0">
            <wp:extent cx="5934075" cy="8648700"/>
            <wp:effectExtent l="19050" t="0" r="9525" b="0"/>
            <wp:docPr id="4" name="Picture 4" descr="C:\Users\TOSHIBA\Desktop\DTCM\PRs\PR\ADIB stand at MOE\Mohamed Ezz and Sarah Abu Wash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DTCM\PRs\PR\ADIB stand at MOE\Mohamed Ezz and Sarah Abu Washah.jpg"/>
                    <pic:cNvPicPr>
                      <a:picLocks noChangeAspect="1" noChangeArrowheads="1"/>
                    </pic:cNvPicPr>
                  </pic:nvPicPr>
                  <pic:blipFill>
                    <a:blip r:embed="rId6" cstate="print"/>
                    <a:srcRect/>
                    <a:stretch>
                      <a:fillRect/>
                    </a:stretch>
                  </pic:blipFill>
                  <pic:spPr bwMode="auto">
                    <a:xfrm>
                      <a:off x="0" y="0"/>
                      <a:ext cx="5934075" cy="8648700"/>
                    </a:xfrm>
                    <a:prstGeom prst="rect">
                      <a:avLst/>
                    </a:prstGeom>
                    <a:noFill/>
                    <a:ln w="9525">
                      <a:noFill/>
                      <a:miter lim="800000"/>
                      <a:headEnd/>
                      <a:tailEnd/>
                    </a:ln>
                  </pic:spPr>
                </pic:pic>
              </a:graphicData>
            </a:graphic>
          </wp:inline>
        </w:drawing>
      </w:r>
      <w:r w:rsidR="004A14DC">
        <w:lastRenderedPageBreak/>
        <w:t xml:space="preserve">DSF runs until 1 February offering residents and visitors from around the world the opportunity to enjoy a unique shopping experienced filled with exceptional rewards and numerous world-class events and activities. </w:t>
      </w:r>
    </w:p>
    <w:p w:rsidR="00C8687C" w:rsidRDefault="00430881" w:rsidP="00430881">
      <w:pPr>
        <w:pStyle w:val="ListParagraph"/>
        <w:numPr>
          <w:ilvl w:val="0"/>
          <w:numId w:val="3"/>
        </w:numPr>
        <w:jc w:val="center"/>
      </w:pPr>
      <w:r>
        <w:t>ends -</w:t>
      </w:r>
    </w:p>
    <w:sectPr w:rsidR="00C8687C" w:rsidSect="00430881">
      <w:pgSz w:w="12240" w:h="15840"/>
      <w:pgMar w:top="1440" w:right="1440" w:bottom="72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82343"/>
    <w:multiLevelType w:val="hybridMultilevel"/>
    <w:tmpl w:val="146E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9E7393"/>
    <w:multiLevelType w:val="hybridMultilevel"/>
    <w:tmpl w:val="B84853A8"/>
    <w:lvl w:ilvl="0" w:tplc="DA56D7DC">
      <w:start w:val="1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F9742D0"/>
    <w:multiLevelType w:val="hybridMultilevel"/>
    <w:tmpl w:val="CE5C1FB2"/>
    <w:lvl w:ilvl="0" w:tplc="85AEF5CA">
      <w:start w:val="11"/>
      <w:numFmt w:val="bullet"/>
      <w:lvlText w:val="-"/>
      <w:lvlJc w:val="left"/>
      <w:pPr>
        <w:ind w:left="1080" w:hanging="360"/>
      </w:pPr>
      <w:rPr>
        <w:rFonts w:ascii="Calibri" w:eastAsiaTheme="minorEastAsia"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C6560F"/>
    <w:rsid w:val="001F3EB0"/>
    <w:rsid w:val="00241F8C"/>
    <w:rsid w:val="002E779D"/>
    <w:rsid w:val="003843B5"/>
    <w:rsid w:val="003A77CF"/>
    <w:rsid w:val="00430881"/>
    <w:rsid w:val="00457E20"/>
    <w:rsid w:val="004A14DC"/>
    <w:rsid w:val="004D417B"/>
    <w:rsid w:val="00601541"/>
    <w:rsid w:val="0070332B"/>
    <w:rsid w:val="00773356"/>
    <w:rsid w:val="008346E1"/>
    <w:rsid w:val="008B3D84"/>
    <w:rsid w:val="00AF2067"/>
    <w:rsid w:val="00B71BF3"/>
    <w:rsid w:val="00C62588"/>
    <w:rsid w:val="00C6560F"/>
    <w:rsid w:val="00C8687C"/>
    <w:rsid w:val="00E6472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258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6560F"/>
    <w:pPr>
      <w:spacing w:after="0" w:line="240" w:lineRule="auto"/>
      <w:ind w:left="720"/>
      <w:contextualSpacing/>
    </w:pPr>
    <w:rPr>
      <w:rFonts w:eastAsiaTheme="minorEastAsia"/>
      <w:sz w:val="24"/>
      <w:szCs w:val="24"/>
    </w:rPr>
  </w:style>
  <w:style w:type="paragraph" w:styleId="BalloonText">
    <w:name w:val="Balloon Text"/>
    <w:basedOn w:val="Normal"/>
    <w:link w:val="BalloonTextChar"/>
    <w:uiPriority w:val="99"/>
    <w:semiHidden/>
    <w:unhideWhenUsed/>
    <w:rsid w:val="003A77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77C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6560F"/>
    <w:pPr>
      <w:spacing w:after="0" w:line="240" w:lineRule="auto"/>
      <w:ind w:left="720"/>
      <w:contextualSpacing/>
    </w:pPr>
    <w:rPr>
      <w:rFonts w:eastAsiaTheme="minorEastAsia"/>
      <w:sz w:val="24"/>
      <w:szCs w:val="24"/>
    </w:rPr>
  </w:style>
</w:styles>
</file>

<file path=word/webSettings.xml><?xml version="1.0" encoding="utf-8"?>
<w:webSettings xmlns:r="http://schemas.openxmlformats.org/officeDocument/2006/relationships" xmlns:w="http://schemas.openxmlformats.org/wordprocessingml/2006/main">
  <w:divs>
    <w:div w:id="937179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423</Words>
  <Characters>2413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 Williams</dc:creator>
  <cp:lastModifiedBy>TOSHIBA</cp:lastModifiedBy>
  <cp:revision>3</cp:revision>
  <dcterms:created xsi:type="dcterms:W3CDTF">2016-01-11T12:35:00Z</dcterms:created>
  <dcterms:modified xsi:type="dcterms:W3CDTF">2016-01-11T12:59:00Z</dcterms:modified>
</cp:coreProperties>
</file>